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207A" w:rsidRDefault="00EF207A"/>
    <w:tbl>
      <w:tblPr>
        <w:tblStyle w:val="a8"/>
        <w:tblW w:w="8362" w:type="dxa"/>
        <w:tblLook w:val="04A0" w:firstRow="1" w:lastRow="0" w:firstColumn="1" w:lastColumn="0" w:noHBand="0" w:noVBand="1"/>
      </w:tblPr>
      <w:tblGrid>
        <w:gridCol w:w="1526"/>
        <w:gridCol w:w="1513"/>
        <w:gridCol w:w="1553"/>
        <w:gridCol w:w="3770"/>
      </w:tblGrid>
      <w:tr w:rsidR="00EF207A">
        <w:tc>
          <w:tcPr>
            <w:tcW w:w="8361" w:type="dxa"/>
            <w:gridSpan w:val="4"/>
            <w:shd w:val="clear" w:color="auto" w:fill="auto"/>
          </w:tcPr>
          <w:p w:rsidR="00EF207A" w:rsidRDefault="00A21E8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刑事警察科學生輔導紀錄表</w:t>
            </w:r>
          </w:p>
        </w:tc>
      </w:tr>
      <w:tr w:rsidR="00EF207A">
        <w:tc>
          <w:tcPr>
            <w:tcW w:w="1526" w:type="dxa"/>
            <w:shd w:val="clear" w:color="auto" w:fill="auto"/>
          </w:tcPr>
          <w:p w:rsidR="00EF207A" w:rsidRDefault="00A21E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輔導日期</w:t>
            </w:r>
          </w:p>
        </w:tc>
        <w:tc>
          <w:tcPr>
            <w:tcW w:w="1276" w:type="dxa"/>
            <w:shd w:val="clear" w:color="auto" w:fill="auto"/>
          </w:tcPr>
          <w:p w:rsidR="00EF207A" w:rsidRDefault="00A21E80" w:rsidP="004557D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4557D4">
              <w:rPr>
                <w:sz w:val="32"/>
                <w:szCs w:val="32"/>
              </w:rPr>
              <w:t>10</w:t>
            </w:r>
            <w:r>
              <w:rPr>
                <w:sz w:val="32"/>
                <w:szCs w:val="32"/>
              </w:rPr>
              <w:t>.12.</w:t>
            </w:r>
            <w:r w:rsidR="004557D4">
              <w:rPr>
                <w:sz w:val="32"/>
                <w:szCs w:val="32"/>
              </w:rPr>
              <w:t>17</w:t>
            </w:r>
          </w:p>
        </w:tc>
        <w:tc>
          <w:tcPr>
            <w:tcW w:w="1558" w:type="dxa"/>
            <w:shd w:val="clear" w:color="auto" w:fill="auto"/>
          </w:tcPr>
          <w:p w:rsidR="00EF207A" w:rsidRDefault="00A21E8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輔導對象</w:t>
            </w:r>
          </w:p>
        </w:tc>
        <w:tc>
          <w:tcPr>
            <w:tcW w:w="4001" w:type="dxa"/>
            <w:shd w:val="clear" w:color="auto" w:fill="auto"/>
          </w:tcPr>
          <w:p w:rsidR="00EF207A" w:rsidRDefault="004557D4" w:rsidP="004557D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</w:t>
            </w:r>
            <w:r w:rsidR="00A21E80"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</w:rPr>
              <w:t>7</w:t>
            </w:r>
            <w:r w:rsidR="00A21E80">
              <w:rPr>
                <w:sz w:val="32"/>
                <w:szCs w:val="32"/>
              </w:rPr>
              <w:t>隊，</w:t>
            </w:r>
            <w:r>
              <w:rPr>
                <w:rFonts w:hint="eastAsia"/>
                <w:sz w:val="32"/>
                <w:szCs w:val="32"/>
              </w:rPr>
              <w:t>60-70</w:t>
            </w:r>
            <w:r>
              <w:rPr>
                <w:rFonts w:hint="eastAsia"/>
                <w:sz w:val="32"/>
                <w:szCs w:val="32"/>
              </w:rPr>
              <w:t>號</w:t>
            </w:r>
          </w:p>
        </w:tc>
      </w:tr>
      <w:tr w:rsidR="00EF207A">
        <w:trPr>
          <w:trHeight w:val="1100"/>
        </w:trPr>
        <w:tc>
          <w:tcPr>
            <w:tcW w:w="8361" w:type="dxa"/>
            <w:gridSpan w:val="4"/>
            <w:shd w:val="clear" w:color="auto" w:fill="auto"/>
          </w:tcPr>
          <w:p w:rsidR="00EF207A" w:rsidRDefault="00A21E80">
            <w:r>
              <w:rPr>
                <w:sz w:val="32"/>
                <w:szCs w:val="32"/>
              </w:rPr>
              <w:t>內容紀錄</w:t>
            </w:r>
            <w:r>
              <w:rPr>
                <w:sz w:val="32"/>
                <w:szCs w:val="32"/>
              </w:rPr>
              <w:t>(</w:t>
            </w:r>
            <w:r>
              <w:rPr>
                <w:sz w:val="32"/>
                <w:szCs w:val="32"/>
              </w:rPr>
              <w:t>摘要及相片</w:t>
            </w:r>
            <w:r>
              <w:rPr>
                <w:sz w:val="32"/>
                <w:szCs w:val="32"/>
              </w:rPr>
              <w:t>)</w:t>
            </w:r>
          </w:p>
          <w:p w:rsidR="00EF207A" w:rsidRDefault="00A21E80">
            <w:r>
              <w:rPr>
                <w:sz w:val="32"/>
                <w:szCs w:val="32"/>
              </w:rPr>
              <w:t>利用聖誕節前夕，與輔導的學生聚會</w:t>
            </w:r>
            <w:r w:rsidR="004557D4">
              <w:rPr>
                <w:sz w:val="32"/>
                <w:szCs w:val="32"/>
              </w:rPr>
              <w:t>，</w:t>
            </w:r>
            <w:r w:rsidR="004557D4">
              <w:rPr>
                <w:rFonts w:hint="eastAsia"/>
                <w:sz w:val="32"/>
                <w:szCs w:val="32"/>
              </w:rPr>
              <w:t>並以自製手工餅乾、豆漿及馬來糕歡迎之</w:t>
            </w:r>
            <w:r>
              <w:rPr>
                <w:sz w:val="32"/>
                <w:szCs w:val="32"/>
              </w:rPr>
              <w:t>。</w:t>
            </w:r>
          </w:p>
          <w:p w:rsidR="00EF207A" w:rsidRDefault="00A21E80" w:rsidP="004557D4">
            <w:pPr>
              <w:ind w:left="640" w:hangingChars="200" w:hanging="640"/>
            </w:pPr>
            <w:r>
              <w:rPr>
                <w:sz w:val="32"/>
                <w:szCs w:val="32"/>
              </w:rPr>
              <w:t>一、關心學生</w:t>
            </w:r>
            <w:r w:rsidR="004557D4">
              <w:rPr>
                <w:rFonts w:hint="eastAsia"/>
                <w:sz w:val="32"/>
                <w:szCs w:val="32"/>
              </w:rPr>
              <w:t>就學適應</w:t>
            </w:r>
            <w:r>
              <w:rPr>
                <w:sz w:val="32"/>
                <w:szCs w:val="32"/>
              </w:rPr>
              <w:t>的情形，已叮囑多利用時間讀書。本人將持續關心</w:t>
            </w:r>
            <w:r w:rsidR="004557D4">
              <w:rPr>
                <w:rFonts w:hint="eastAsia"/>
                <w:sz w:val="32"/>
                <w:szCs w:val="32"/>
              </w:rPr>
              <w:t>各位生活及</w:t>
            </w:r>
            <w:r>
              <w:rPr>
                <w:sz w:val="32"/>
                <w:szCs w:val="32"/>
              </w:rPr>
              <w:t>學業狀況。</w:t>
            </w:r>
            <w:r w:rsidR="00FF40F1">
              <w:rPr>
                <w:rFonts w:hint="eastAsia"/>
                <w:sz w:val="32"/>
                <w:szCs w:val="32"/>
              </w:rPr>
              <w:t>尤其是中南部來台北讀書要注意天氣變化，台北冬天極易下雨，不如中南部陽光高照，務必注意保暖。</w:t>
            </w:r>
            <w:bookmarkStart w:id="0" w:name="_GoBack"/>
            <w:bookmarkEnd w:id="0"/>
          </w:p>
          <w:p w:rsidR="00EF207A" w:rsidRDefault="00A21E80" w:rsidP="004557D4">
            <w:pPr>
              <w:ind w:left="640" w:hangingChars="200" w:hanging="640"/>
            </w:pPr>
            <w:r>
              <w:rPr>
                <w:sz w:val="32"/>
                <w:szCs w:val="32"/>
              </w:rPr>
              <w:t>二、本學期</w:t>
            </w:r>
            <w:r w:rsidR="004557D4">
              <w:rPr>
                <w:rFonts w:hint="eastAsia"/>
                <w:sz w:val="32"/>
                <w:szCs w:val="32"/>
              </w:rPr>
              <w:t>是專</w:t>
            </w:r>
            <w:r w:rsidR="004557D4">
              <w:rPr>
                <w:rFonts w:hint="eastAsia"/>
                <w:sz w:val="32"/>
                <w:szCs w:val="32"/>
              </w:rPr>
              <w:t>40</w:t>
            </w:r>
            <w:r w:rsidR="004557D4">
              <w:rPr>
                <w:rFonts w:hint="eastAsia"/>
                <w:sz w:val="32"/>
                <w:szCs w:val="32"/>
              </w:rPr>
              <w:t>期第一個學期</w:t>
            </w:r>
            <w:r>
              <w:rPr>
                <w:sz w:val="32"/>
                <w:szCs w:val="32"/>
              </w:rPr>
              <w:t>，</w:t>
            </w:r>
            <w:r w:rsidR="004557D4">
              <w:rPr>
                <w:rFonts w:hint="eastAsia"/>
                <w:sz w:val="32"/>
                <w:szCs w:val="32"/>
              </w:rPr>
              <w:t>對於課業的學習要用心融合，全盤了解。因大家已是大專學生，不要再以死記死背方式讀書，學期也已過大半，對於</w:t>
            </w:r>
            <w:r>
              <w:rPr>
                <w:sz w:val="32"/>
                <w:szCs w:val="32"/>
              </w:rPr>
              <w:t>本次寒假</w:t>
            </w:r>
            <w:r w:rsidR="004557D4">
              <w:rPr>
                <w:sz w:val="32"/>
                <w:szCs w:val="32"/>
              </w:rPr>
              <w:t>一</w:t>
            </w:r>
            <w:r w:rsidR="004557D4">
              <w:rPr>
                <w:rFonts w:hint="eastAsia"/>
                <w:sz w:val="32"/>
                <w:szCs w:val="32"/>
              </w:rPr>
              <w:t>定</w:t>
            </w:r>
            <w:r>
              <w:rPr>
                <w:sz w:val="32"/>
                <w:szCs w:val="32"/>
              </w:rPr>
              <w:t>要多</w:t>
            </w:r>
            <w:r w:rsidR="004557D4">
              <w:rPr>
                <w:rFonts w:hint="eastAsia"/>
                <w:sz w:val="32"/>
                <w:szCs w:val="32"/>
              </w:rPr>
              <w:t>把握</w:t>
            </w:r>
            <w:r>
              <w:rPr>
                <w:sz w:val="32"/>
                <w:szCs w:val="32"/>
              </w:rPr>
              <w:t>，</w:t>
            </w:r>
            <w:r w:rsidR="004557D4">
              <w:rPr>
                <w:rFonts w:hint="eastAsia"/>
                <w:sz w:val="32"/>
                <w:szCs w:val="32"/>
              </w:rPr>
              <w:t>及早規畫，因為這是在校期間唯一長假期</w:t>
            </w:r>
            <w:r>
              <w:rPr>
                <w:sz w:val="32"/>
                <w:szCs w:val="32"/>
              </w:rPr>
              <w:t>。</w:t>
            </w:r>
            <w:r w:rsidR="004557D4">
              <w:rPr>
                <w:rFonts w:hint="eastAsia"/>
                <w:sz w:val="32"/>
                <w:szCs w:val="32"/>
              </w:rPr>
              <w:t>爾後即有實習，時光茌苒，一旦浪費掉寶貴時間就後悔莫及。</w:t>
            </w:r>
          </w:p>
          <w:p w:rsidR="00EF207A" w:rsidRDefault="00A21E80" w:rsidP="004557D4">
            <w:pPr>
              <w:ind w:left="640" w:hangingChars="200" w:hanging="640"/>
            </w:pPr>
            <w:r>
              <w:rPr>
                <w:sz w:val="32"/>
                <w:szCs w:val="32"/>
              </w:rPr>
              <w:t>三、理財對於現代人的很重要的事情，尤其身為公務人員，如何以固定收入規畫自己的未來更是不可缺少的課題。勉勵學生以存股概念，長期規畫自己的財務。</w:t>
            </w:r>
          </w:p>
          <w:p w:rsidR="00EF207A" w:rsidRDefault="00A21E80" w:rsidP="004557D4">
            <w:pPr>
              <w:ind w:left="640" w:hangingChars="200" w:hanging="640"/>
            </w:pPr>
            <w:r>
              <w:rPr>
                <w:sz w:val="32"/>
                <w:szCs w:val="32"/>
              </w:rPr>
              <w:t>四、現在是學生的青春期，對於異性朋友要互相尊重，行為要止乎於禮。</w:t>
            </w:r>
          </w:p>
          <w:p w:rsidR="00EF207A" w:rsidRDefault="00EF207A">
            <w:pPr>
              <w:rPr>
                <w:sz w:val="32"/>
                <w:szCs w:val="32"/>
              </w:rPr>
            </w:pPr>
          </w:p>
          <w:p w:rsidR="00EF207A" w:rsidRDefault="0085726D" w:rsidP="0085726D">
            <w:pPr>
              <w:jc w:val="center"/>
              <w:rPr>
                <w:sz w:val="32"/>
                <w:szCs w:val="32"/>
              </w:rPr>
            </w:pPr>
            <w:r w:rsidRPr="0085726D">
              <w:rPr>
                <w:noProof/>
                <w:sz w:val="32"/>
                <w:szCs w:val="32"/>
              </w:rPr>
              <w:drawing>
                <wp:inline distT="0" distB="0" distL="0" distR="0">
                  <wp:extent cx="4223385" cy="2822575"/>
                  <wp:effectExtent l="0" t="0" r="5715" b="0"/>
                  <wp:docPr id="4" name="圖片 4" descr="C:\Users\p0138\AppData\Local\Microsoft\Windows\INetCache\Content.Outlook\CK1T1JF4\2710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0138\AppData\Local\Microsoft\Windows\INetCache\Content.Outlook\CK1T1JF4\2710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3385" cy="282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207A" w:rsidRDefault="00EF207A">
            <w:pPr>
              <w:rPr>
                <w:sz w:val="32"/>
                <w:szCs w:val="32"/>
              </w:rPr>
            </w:pPr>
          </w:p>
          <w:p w:rsidR="00D65959" w:rsidRDefault="00D65959">
            <w:pPr>
              <w:rPr>
                <w:sz w:val="32"/>
                <w:szCs w:val="32"/>
              </w:rPr>
            </w:pPr>
          </w:p>
          <w:p w:rsidR="00D65959" w:rsidRDefault="00D65959">
            <w:pPr>
              <w:rPr>
                <w:sz w:val="32"/>
                <w:szCs w:val="32"/>
              </w:rPr>
            </w:pPr>
          </w:p>
          <w:p w:rsidR="00EF207A" w:rsidRDefault="00D65959" w:rsidP="00D65959">
            <w:pPr>
              <w:jc w:val="center"/>
              <w:rPr>
                <w:sz w:val="32"/>
                <w:szCs w:val="32"/>
              </w:rPr>
            </w:pPr>
            <w:r w:rsidRPr="00D65959">
              <w:rPr>
                <w:noProof/>
                <w:sz w:val="32"/>
                <w:szCs w:val="32"/>
              </w:rPr>
              <w:drawing>
                <wp:inline distT="0" distB="0" distL="0" distR="0">
                  <wp:extent cx="4223385" cy="2822575"/>
                  <wp:effectExtent l="0" t="0" r="5715" b="0"/>
                  <wp:docPr id="5" name="圖片 5" descr="C:\Users\p0138\AppData\Local\Microsoft\Windows\INetCache\Content.Outlook\CK1T1JF4\2710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0138\AppData\Local\Microsoft\Windows\INetCache\Content.Outlook\CK1T1JF4\27107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3385" cy="282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207A" w:rsidRDefault="00EF207A">
            <w:pPr>
              <w:rPr>
                <w:sz w:val="32"/>
                <w:szCs w:val="32"/>
              </w:rPr>
            </w:pPr>
          </w:p>
          <w:p w:rsidR="00EF207A" w:rsidRDefault="00EF207A">
            <w:pPr>
              <w:rPr>
                <w:sz w:val="32"/>
                <w:szCs w:val="32"/>
              </w:rPr>
            </w:pPr>
          </w:p>
          <w:p w:rsidR="00EF207A" w:rsidRDefault="00EF207A">
            <w:pPr>
              <w:rPr>
                <w:sz w:val="32"/>
                <w:szCs w:val="32"/>
              </w:rPr>
            </w:pPr>
          </w:p>
          <w:p w:rsidR="00EF207A" w:rsidRDefault="00EF207A">
            <w:pPr>
              <w:rPr>
                <w:sz w:val="32"/>
                <w:szCs w:val="32"/>
              </w:rPr>
            </w:pPr>
          </w:p>
        </w:tc>
      </w:tr>
      <w:tr w:rsidR="00EF207A">
        <w:tc>
          <w:tcPr>
            <w:tcW w:w="8361" w:type="dxa"/>
            <w:gridSpan w:val="4"/>
            <w:shd w:val="clear" w:color="auto" w:fill="auto"/>
          </w:tcPr>
          <w:p w:rsidR="00EF207A" w:rsidRDefault="00A21E80">
            <w:r>
              <w:rPr>
                <w:sz w:val="32"/>
                <w:szCs w:val="32"/>
              </w:rPr>
              <w:lastRenderedPageBreak/>
              <w:t>輔導老師：伍姿蓉</w:t>
            </w:r>
          </w:p>
        </w:tc>
      </w:tr>
    </w:tbl>
    <w:p w:rsidR="00EF207A" w:rsidRDefault="00EF207A"/>
    <w:sectPr w:rsidR="00EF207A">
      <w:pgSz w:w="11906" w:h="16838"/>
      <w:pgMar w:top="1440" w:right="1800" w:bottom="1440" w:left="1800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5309" w:rsidRDefault="005A5309" w:rsidP="00E869E3">
      <w:r>
        <w:separator/>
      </w:r>
    </w:p>
  </w:endnote>
  <w:endnote w:type="continuationSeparator" w:id="0">
    <w:p w:rsidR="005A5309" w:rsidRDefault="005A5309" w:rsidP="00E86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88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5309" w:rsidRDefault="005A5309" w:rsidP="00E869E3">
      <w:r>
        <w:separator/>
      </w:r>
    </w:p>
  </w:footnote>
  <w:footnote w:type="continuationSeparator" w:id="0">
    <w:p w:rsidR="005A5309" w:rsidRDefault="005A5309" w:rsidP="00E869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bordersDoNotSurroundHeader/>
  <w:bordersDoNotSurroundFooter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07A"/>
    <w:rsid w:val="004557D4"/>
    <w:rsid w:val="004A3E47"/>
    <w:rsid w:val="005A5309"/>
    <w:rsid w:val="0085726D"/>
    <w:rsid w:val="00A21E80"/>
    <w:rsid w:val="00D65959"/>
    <w:rsid w:val="00E869E3"/>
    <w:rsid w:val="00EF207A"/>
    <w:rsid w:val="00F86CA5"/>
    <w:rsid w:val="00FF4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EE6BC29-867D-4911-BB98-D3FE3214D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Lucida 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a7">
    <w:name w:val="索引"/>
    <w:basedOn w:val="a"/>
    <w:qFormat/>
    <w:pPr>
      <w:suppressLineNumbers/>
    </w:pPr>
    <w:rPr>
      <w:rFonts w:cs="Lucida Sans"/>
    </w:rPr>
  </w:style>
  <w:style w:type="table" w:styleId="a8">
    <w:name w:val="Table Grid"/>
    <w:basedOn w:val="a1"/>
    <w:uiPriority w:val="59"/>
    <w:rsid w:val="00DA6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E869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E869E3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E869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E869E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6E32D-4189-402A-87EA-CDE372AD6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p0138</dc:creator>
  <dc:description/>
  <cp:lastModifiedBy>p0138</cp:lastModifiedBy>
  <cp:revision>4</cp:revision>
  <cp:lastPrinted>2016-12-02T02:54:00Z</cp:lastPrinted>
  <dcterms:created xsi:type="dcterms:W3CDTF">2022-02-21T02:16:00Z</dcterms:created>
  <dcterms:modified xsi:type="dcterms:W3CDTF">2022-02-21T02:23:00Z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